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0A2F70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Clearline Service Co.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Commercial Appliance Service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0A2F70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CSC-2026-8831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PAYMENT PENDING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EEF3F9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11B2D"/>
                <w:sz w:val="15"/>
              </w:rPr>
              <w:t>455 Industrial Way, Chicago, IL 60607  |  +1 (312) 555-0176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11B2D"/>
                <w:sz w:val="15"/>
              </w:rPr>
              <w:t>service@clearline.example  |  clearline.example  |  License CSC-44190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EEF3F9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11B2D"/>
                <w:sz w:val="15"/>
              </w:rPr>
              <w:t>Issued: 2026-08-04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11B2D"/>
                <w:sz w:val="15"/>
              </w:rPr>
              <w:t>Due: 2026-08-19  |  Terms: Payment is due within 15 days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0A2F70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11B2D"/>
                <w:sz w:val="20"/>
              </w:rPr>
              <w:t>Lakeshore Market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11B2D"/>
                <w:sz w:val="16"/>
              </w:rPr>
              <w:t>Attn: Taylor Nguyen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11B2D"/>
                <w:sz w:val="16"/>
              </w:rPr>
              <w:t>900 North Lake Shore Drive, Chicago, IL 60611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11B2D"/>
                <w:sz w:val="16"/>
              </w:rPr>
              <w:t>office@lakeshoremarket.example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0A2F70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111B2D"/>
                <w:sz w:val="20"/>
              </w:rPr>
              <w:t>Refrigeration Preventive Maintenance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11B2D"/>
                <w:sz w:val="16"/>
              </w:rPr>
              <w:t>Reference: WO-2026-8831  |  PO-LM-6502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11B2D"/>
                <w:sz w:val="16"/>
              </w:rPr>
              <w:t>Site: 900 North Lake Shore Drive, Chicago, IL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11B2D"/>
                <w:sz w:val="16"/>
              </w:rPr>
              <w:t>Service completed 2026-08-04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2F70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2F70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2F70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2F70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2F70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0A2F70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11B2D"/>
                <w:sz w:val="15"/>
              </w:rPr>
              <w:t>LAB-02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11B2D"/>
                <w:sz w:val="15"/>
              </w:rPr>
              <w:t>Diagnostic and technician labor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11B2D"/>
                <w:sz w:val="13"/>
              </w:rPr>
              <w:t>Inspection, testing and preventive maintenance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11B2D"/>
                <w:sz w:val="15"/>
              </w:rPr>
              <w:t>3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11B2D"/>
                <w:sz w:val="15"/>
              </w:rPr>
              <w:t>hours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11B2D"/>
                <w:sz w:val="15"/>
              </w:rPr>
              <w:t>$120.00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11B2D"/>
                <w:sz w:val="15"/>
              </w:rPr>
              <w:t>$360.00</w:t>
            </w:r>
          </w:p>
        </w:tc>
      </w:tr>
      <w:tr>
        <w:trPr>
          <w:cantSplit/>
        </w:trPr>
        <w:tc>
          <w:tcPr>
            <w:tcW w:type="dxa" w:w="1752"/>
            <w:shd w:fill="EEF3F9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11B2D"/>
                <w:sz w:val="15"/>
              </w:rPr>
              <w:t>PRT-47</w:t>
            </w:r>
          </w:p>
        </w:tc>
        <w:tc>
          <w:tcPr>
            <w:tcW w:type="dxa" w:w="1752"/>
            <w:shd w:fill="EEF3F9"/>
          </w:tcPr>
          <w:p>
            <w:pPr>
              <w:jc w:val="left"/>
            </w:pPr>
            <w:r>
              <w:rPr>
                <w:rFonts w:ascii="Arial" w:hAnsi="Arial"/>
                <w:b/>
                <w:color w:val="111B2D"/>
                <w:sz w:val="15"/>
              </w:rPr>
              <w:t>Condenser fan motor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11B2D"/>
                <w:sz w:val="13"/>
              </w:rPr>
              <w:t>Approved replacement part with installation</w:t>
            </w:r>
          </w:p>
        </w:tc>
        <w:tc>
          <w:tcPr>
            <w:tcW w:type="dxa" w:w="1752"/>
            <w:shd w:fill="EEF3F9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11B2D"/>
                <w:sz w:val="15"/>
              </w:rPr>
              <w:t>1</w:t>
            </w:r>
          </w:p>
        </w:tc>
        <w:tc>
          <w:tcPr>
            <w:tcW w:type="dxa" w:w="1752"/>
            <w:shd w:fill="EEF3F9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11B2D"/>
                <w:sz w:val="15"/>
              </w:rPr>
              <w:t>part</w:t>
            </w:r>
          </w:p>
        </w:tc>
        <w:tc>
          <w:tcPr>
            <w:tcW w:type="dxa" w:w="1752"/>
            <w:shd w:fill="EEF3F9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11B2D"/>
                <w:sz w:val="15"/>
              </w:rPr>
              <w:t>$285.00</w:t>
            </w:r>
          </w:p>
        </w:tc>
        <w:tc>
          <w:tcPr>
            <w:tcW w:type="dxa" w:w="1752"/>
            <w:shd w:fill="EEF3F9"/>
          </w:tcPr>
          <w:p>
            <w:pPr>
              <w:jc w:val="right"/>
            </w:pPr>
            <w:r>
              <w:rPr>
                <w:rFonts w:ascii="Arial" w:hAnsi="Arial"/>
                <w:b/>
                <w:color w:val="111B2D"/>
                <w:sz w:val="15"/>
              </w:rPr>
              <w:t>$285.00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111B2D"/>
                <w:sz w:val="15"/>
              </w:rPr>
              <w:t>TRV-01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111B2D"/>
                <w:sz w:val="15"/>
              </w:rPr>
              <w:t>Service call and travel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111B2D"/>
                <w:sz w:val="13"/>
              </w:rPr>
              <w:t>On-site dispatch within the standard service area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11B2D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11B2D"/>
                <w:sz w:val="15"/>
              </w:rPr>
              <w:t>visit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111B2D"/>
                <w:sz w:val="15"/>
              </w:rPr>
              <w:t>$75.00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111B2D"/>
                <w:sz w:val="15"/>
              </w:rPr>
              <w:t>$75.00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EEF3F9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0A2F70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111B2D"/>
                <w:sz w:val="14"/>
              </w:rPr>
              <w:t>Equipment was tested after service. Next preventive maintenance is recommended in six months. Warranty applies to the installed part under the written service terms.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0A2F70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111B2D"/>
                <w:sz w:val="14"/>
              </w:rPr>
              <w:t>Payment is due within 15 days. Include the work-order and invoice numbers. Contact the service office promptly with any question about the completed work.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EEF3F9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11B2D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EEF3F9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11B2D"/>
                      <w:sz w:val="17"/>
                    </w:rPr>
                    <w:t>$720.00</w:t>
                  </w:r>
                </w:p>
              </w:tc>
            </w:tr>
            <w:tr>
              <w:tc>
                <w:tcPr>
                  <w:tcW w:type="dxa" w:w="1348740"/>
                  <w:shd w:fill="EEF3F9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11B2D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EEF3F9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11B2D"/>
                      <w:sz w:val="17"/>
                    </w:rPr>
                    <w:t>$-25.00</w:t>
                  </w:r>
                </w:p>
              </w:tc>
            </w:tr>
            <w:tr>
              <w:tc>
                <w:tcPr>
                  <w:tcW w:type="dxa" w:w="1348740"/>
                  <w:shd w:fill="EEF3F9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111B2D"/>
                      <w:sz w:val="15"/>
                    </w:rPr>
                    <w:t>Sales tax (10.25%)</w:t>
                  </w:r>
                </w:p>
              </w:tc>
              <w:tc>
                <w:tcPr>
                  <w:tcW w:type="dxa" w:w="1348740"/>
                  <w:shd w:fill="EEF3F9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111B2D"/>
                      <w:sz w:val="17"/>
                    </w:rPr>
                    <w:t>$71.24</w:t>
                  </w:r>
                </w:p>
              </w:tc>
            </w:tr>
            <w:tr>
              <w:tc>
                <w:tcPr>
                  <w:tcW w:type="dxa" w:w="1348740"/>
                  <w:shd w:fill="EEF3F9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11B2D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EEF3F9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11B2D"/>
                      <w:sz w:val="17"/>
                    </w:rPr>
                    <w:t>$766.24</w:t>
                  </w:r>
                </w:p>
              </w:tc>
            </w:tr>
            <w:tr>
              <w:tc>
                <w:tcPr>
                  <w:tcW w:type="dxa" w:w="1348740"/>
                  <w:shd w:fill="EEF3F9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111B2D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EEF3F9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111B2D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0A2F70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0A2F70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$766.24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0A2F70"/>
          <w:sz w:val="14"/>
        </w:rPr>
        <w:t xml:space="preserve">PAYMENT DETAILS  </w:t>
      </w:r>
      <w:r>
        <w:rPr>
          <w:rFonts w:ascii="Arial" w:hAnsi="Arial"/>
          <w:b w:val="0"/>
          <w:color w:val="111B2D"/>
          <w:sz w:val="15"/>
        </w:rPr>
        <w:t>Card, ACH or bank transfer</w:t>
      </w:r>
      <w:r>
        <w:t xml:space="preserve">          </w:t>
      </w:r>
      <w:r>
        <w:rPr>
          <w:rFonts w:ascii="Arial" w:hAnsi="Arial"/>
          <w:b w:val="0"/>
          <w:color w:val="111B2D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111B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Business Invoice Template</dc:title>
  <dc:subject>Editable Service Business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