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0A4A78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Blue Harbor Plumbing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Licensed Residential and Commercial Plumbing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0A4A7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BHP-2026-4187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SERVICE COMPLETE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EEF6FB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5"/>
              </w:rPr>
              <w:t>720 West Monroe Street, Phoenix, AZ 85007  |  +1 (602) 555-0141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5"/>
              </w:rPr>
              <w:t>service@blueharborplumbing.example  |  blueharborplumbing.example  |  License PHX-PL-28410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EEF6FB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32232"/>
                <w:sz w:val="15"/>
              </w:rPr>
              <w:t>Issued: 2026-08-10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5"/>
              </w:rPr>
              <w:t>Due: 2026-08-24  |  Terms: Payment is due within 14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4A78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32232"/>
                <w:sz w:val="20"/>
              </w:rPr>
              <w:t>Desert View Property Management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6"/>
              </w:rPr>
              <w:t>Attn: Avery Collins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6"/>
              </w:rPr>
              <w:t>1840 East Palm Lane, Phoenix, AZ 85006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6"/>
              </w:rPr>
              <w:t>maintenance@desertview.example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4A78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32232"/>
                <w:sz w:val="20"/>
              </w:rPr>
              <w:t>Water Heater Valve Replacement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6"/>
              </w:rPr>
              <w:t>Reference: WO-2026-4187  |  Authorization DV-5518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6"/>
              </w:rPr>
              <w:t>Site: 1840 East Palm Lane, Unit 12, Phoenix, AZ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6"/>
              </w:rPr>
              <w:t>Service completed 2026-08-10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A78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A78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A7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A7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A7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4A78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32232"/>
                <w:sz w:val="15"/>
              </w:rPr>
              <w:t>LAB-02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32232"/>
                <w:sz w:val="15"/>
              </w:rPr>
              <w:t>Diagnostic and plumbing labor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32232"/>
                <w:sz w:val="13"/>
              </w:rPr>
              <w:t>Leak inspection, isolation and valve replacement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2.5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$135.00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32232"/>
                <w:sz w:val="15"/>
              </w:rPr>
              <w:t>$337.50</w:t>
            </w:r>
          </w:p>
        </w:tc>
      </w:tr>
      <w:tr>
        <w:trPr>
          <w:cantSplit/>
        </w:trPr>
        <w:tc>
          <w:tcPr>
            <w:tcW w:type="dxa" w:w="1752"/>
            <w:shd w:fill="EEF6FB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32232"/>
                <w:sz w:val="15"/>
              </w:rPr>
              <w:t>PRT-34</w:t>
            </w:r>
          </w:p>
        </w:tc>
        <w:tc>
          <w:tcPr>
            <w:tcW w:type="dxa" w:w="1752"/>
            <w:shd w:fill="EEF6FB"/>
          </w:tcPr>
          <w:p>
            <w:pPr>
              <w:jc w:val="left"/>
            </w:pPr>
            <w:r>
              <w:rPr>
                <w:rFonts w:ascii="Arial" w:hAnsi="Arial"/>
                <w:b/>
                <w:color w:val="132232"/>
                <w:sz w:val="15"/>
              </w:rPr>
              <w:t>Brass shutoff valve and fittings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32232"/>
                <w:sz w:val="13"/>
              </w:rPr>
              <w:t>Approved replacement parts installed on site</w:t>
            </w:r>
          </w:p>
        </w:tc>
        <w:tc>
          <w:tcPr>
            <w:tcW w:type="dxa" w:w="1752"/>
            <w:shd w:fill="EEF6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1</w:t>
            </w:r>
          </w:p>
        </w:tc>
        <w:tc>
          <w:tcPr>
            <w:tcW w:type="dxa" w:w="1752"/>
            <w:shd w:fill="EEF6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set</w:t>
            </w:r>
          </w:p>
        </w:tc>
        <w:tc>
          <w:tcPr>
            <w:tcW w:type="dxa" w:w="1752"/>
            <w:shd w:fill="EEF6FB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$96.00</w:t>
            </w:r>
          </w:p>
        </w:tc>
        <w:tc>
          <w:tcPr>
            <w:tcW w:type="dxa" w:w="1752"/>
            <w:shd w:fill="EEF6FB"/>
          </w:tcPr>
          <w:p>
            <w:pPr>
              <w:jc w:val="right"/>
            </w:pPr>
            <w:r>
              <w:rPr>
                <w:rFonts w:ascii="Arial" w:hAnsi="Arial"/>
                <w:b/>
                <w:color w:val="132232"/>
                <w:sz w:val="15"/>
              </w:rPr>
              <w:t>$96.00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32232"/>
                <w:sz w:val="15"/>
              </w:rPr>
              <w:t>DSP-01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32232"/>
                <w:sz w:val="15"/>
              </w:rPr>
              <w:t>Old-part removal and disposal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32232"/>
                <w:sz w:val="13"/>
              </w:rPr>
              <w:t>Removal from the property after service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service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32232"/>
                <w:sz w:val="15"/>
              </w:rPr>
              <w:t>$45.00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32232"/>
                <w:sz w:val="15"/>
              </w:rPr>
              <w:t>$45.00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EEF6FB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4A78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32232"/>
                <w:sz w:val="14"/>
              </w:rPr>
              <w:t>The repaired connection was pressure-tested after installation. Keep the work-order record with any manufacturer warranty supplied for the replacement parts.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0A4A78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32232"/>
                <w:sz w:val="14"/>
              </w:rPr>
              <w:t>Payment is due within 14 days. Reference the invoice and work-order numbers. Warranty coverage follows the written service terms and manufacturer documentation.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32232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32232"/>
                      <w:sz w:val="17"/>
                    </w:rPr>
                    <w:t>$478.50</w:t>
                  </w:r>
                </w:p>
              </w:tc>
            </w:tr>
            <w:tr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32232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32232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32232"/>
                      <w:sz w:val="15"/>
                    </w:rPr>
                    <w:t>Sales tax (8.6%)</w:t>
                  </w:r>
                </w:p>
              </w:tc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32232"/>
                      <w:sz w:val="17"/>
                    </w:rPr>
                    <w:t>$41.15</w:t>
                  </w:r>
                </w:p>
              </w:tc>
            </w:tr>
            <w:tr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32232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32232"/>
                      <w:sz w:val="17"/>
                    </w:rPr>
                    <w:t>$519.65</w:t>
                  </w:r>
                </w:p>
              </w:tc>
            </w:tr>
            <w:tr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32232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EEF6FB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32232"/>
                      <w:sz w:val="17"/>
                    </w:rPr>
                    <w:t>$-125.00</w:t>
                  </w:r>
                </w:p>
              </w:tc>
            </w:tr>
            <w:tr>
              <w:tc>
                <w:tcPr>
                  <w:tcW w:type="dxa" w:w="1348740"/>
                  <w:shd w:fill="0A4A7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0A4A78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$394.65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0A4A78"/>
          <w:sz w:val="14"/>
        </w:rPr>
        <w:t xml:space="preserve">PAYMENT DETAILS  </w:t>
      </w:r>
      <w:r>
        <w:rPr>
          <w:rFonts w:ascii="Arial" w:hAnsi="Arial"/>
          <w:b w:val="0"/>
          <w:color w:val="132232"/>
          <w:sz w:val="15"/>
        </w:rPr>
        <w:t>Card, ACH or bank transfer</w:t>
      </w:r>
      <w:r>
        <w:t xml:space="preserve">          </w:t>
      </w:r>
      <w:r>
        <w:rPr>
          <w:rFonts w:ascii="Arial" w:hAnsi="Arial"/>
          <w:b w:val="0"/>
          <w:color w:val="132232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3223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Plumbing Invoice Template</dc:title>
  <dc:subject>Editable Service Business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