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1A416B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Bright Circuit Electric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Licensed Electrical Contractor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1A416B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BCE-2026-081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INSPECTION COMPLETE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EDF4FA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53D"/>
                <w:sz w:val="15"/>
              </w:rPr>
              <w:t>410 Foundry Avenue, Nashville, TN 37210  |  +1 (615) 555-0182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53D"/>
                <w:sz w:val="15"/>
              </w:rPr>
              <w:t>billing@brightcircuit.example  |  brightcircuit.example  |  License EC-77142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EDF4FA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0253D"/>
                <w:sz w:val="15"/>
              </w:rPr>
              <w:t>Issued: 2026-08-10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53D"/>
                <w:sz w:val="15"/>
              </w:rPr>
              <w:t>Due: 2026-09-09  |  Terms: Payment is due within 30 days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A416B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0253D"/>
                <w:sz w:val="20"/>
              </w:rPr>
              <w:t>Riverside Bakery Co.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53D"/>
                <w:sz w:val="16"/>
              </w:rPr>
              <w:t>Attn: Jordan Brooks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53D"/>
                <w:sz w:val="16"/>
              </w:rPr>
              <w:t>95 Riverfront Drive, Nashville, TN 37213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53D"/>
                <w:sz w:val="16"/>
              </w:rPr>
              <w:t>office@riversidebakery.example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A416B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0253D"/>
                <w:sz w:val="20"/>
              </w:rPr>
              <w:t>Kitchen Circuit and Outlet Upgrade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53D"/>
                <w:sz w:val="16"/>
              </w:rPr>
              <w:t>Reference: JOB-EC-26081  |  PO-RB-9082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53D"/>
                <w:sz w:val="16"/>
              </w:rPr>
              <w:t>Site: 95 Riverfront Drive, Nashville, TN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53D"/>
                <w:sz w:val="16"/>
              </w:rPr>
              <w:t>Work completed 2026-08-09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A416B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A416B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A416B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A416B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A416B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A416B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0253D"/>
                <w:sz w:val="15"/>
              </w:rPr>
              <w:t>LAB-JW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0253D"/>
                <w:sz w:val="15"/>
              </w:rPr>
              <w:t>Journeyman electrician labor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0253D"/>
                <w:sz w:val="13"/>
              </w:rPr>
              <w:t>Circuit installation, termination and testing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53D"/>
                <w:sz w:val="15"/>
              </w:rPr>
              <w:t>8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53D"/>
                <w:sz w:val="15"/>
              </w:rPr>
              <w:t>hours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53D"/>
                <w:sz w:val="15"/>
              </w:rPr>
              <w:t>$125.00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0253D"/>
                <w:sz w:val="15"/>
              </w:rPr>
              <w:t>$1,000.00</w:t>
            </w:r>
          </w:p>
        </w:tc>
      </w:tr>
      <w:tr>
        <w:trPr>
          <w:cantSplit/>
        </w:trPr>
        <w:tc>
          <w:tcPr>
            <w:tcW w:type="dxa" w:w="1752"/>
            <w:shd w:fill="EDF4FA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0253D"/>
                <w:sz w:val="15"/>
              </w:rPr>
              <w:t>MAT-20A</w:t>
            </w:r>
          </w:p>
        </w:tc>
        <w:tc>
          <w:tcPr>
            <w:tcW w:type="dxa" w:w="1752"/>
            <w:shd w:fill="EDF4FA"/>
          </w:tcPr>
          <w:p>
            <w:pPr>
              <w:jc w:val="left"/>
            </w:pPr>
            <w:r>
              <w:rPr>
                <w:rFonts w:ascii="Arial" w:hAnsi="Arial"/>
                <w:b/>
                <w:color w:val="10253D"/>
                <w:sz w:val="15"/>
              </w:rPr>
              <w:t>20A circuit materials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0253D"/>
                <w:sz w:val="13"/>
              </w:rPr>
              <w:t>Breaker, cable, conduit, boxes and receptacles</w:t>
            </w:r>
          </w:p>
        </w:tc>
        <w:tc>
          <w:tcPr>
            <w:tcW w:type="dxa" w:w="1752"/>
            <w:shd w:fill="EDF4FA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53D"/>
                <w:sz w:val="15"/>
              </w:rPr>
              <w:t>1</w:t>
            </w:r>
          </w:p>
        </w:tc>
        <w:tc>
          <w:tcPr>
            <w:tcW w:type="dxa" w:w="1752"/>
            <w:shd w:fill="EDF4FA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53D"/>
                <w:sz w:val="15"/>
              </w:rPr>
              <w:t>lot</w:t>
            </w:r>
          </w:p>
        </w:tc>
        <w:tc>
          <w:tcPr>
            <w:tcW w:type="dxa" w:w="1752"/>
            <w:shd w:fill="EDF4FA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53D"/>
                <w:sz w:val="15"/>
              </w:rPr>
              <w:t>$465.00</w:t>
            </w:r>
          </w:p>
        </w:tc>
        <w:tc>
          <w:tcPr>
            <w:tcW w:type="dxa" w:w="1752"/>
            <w:shd w:fill="EDF4FA"/>
          </w:tcPr>
          <w:p>
            <w:pPr>
              <w:jc w:val="right"/>
            </w:pPr>
            <w:r>
              <w:rPr>
                <w:rFonts w:ascii="Arial" w:hAnsi="Arial"/>
                <w:b/>
                <w:color w:val="10253D"/>
                <w:sz w:val="15"/>
              </w:rPr>
              <w:t>$465.00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0253D"/>
                <w:sz w:val="15"/>
              </w:rPr>
              <w:t>PER-01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0253D"/>
                <w:sz w:val="15"/>
              </w:rPr>
              <w:t>Permit and inspection fee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0253D"/>
                <w:sz w:val="13"/>
              </w:rPr>
              <w:t>Documented project permit and final inspection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53D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53D"/>
                <w:sz w:val="15"/>
              </w:rPr>
              <w:t>fee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0253D"/>
                <w:sz w:val="15"/>
              </w:rPr>
              <w:t>$160.00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0253D"/>
                <w:sz w:val="15"/>
              </w:rPr>
              <w:t>$160.00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EDF4FA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A416B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0253D"/>
                <w:sz w:val="14"/>
              </w:rPr>
              <w:t>The new circuit was labeled and tested after installation. Keep the permit and inspection record with the completed-job documents.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1A416B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0253D"/>
                <w:sz w:val="14"/>
              </w:rPr>
              <w:t>Payment is due within 30 days. Reference the job and invoice numbers. Change-order work must be supported by written approval under the service agreement.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EDF4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0253D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EDF4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0253D"/>
                      <w:sz w:val="17"/>
                    </w:rPr>
                    <w:t>$1,625.00</w:t>
                  </w:r>
                </w:p>
              </w:tc>
            </w:tr>
            <w:tr>
              <w:tc>
                <w:tcPr>
                  <w:tcW w:type="dxa" w:w="1348740"/>
                  <w:shd w:fill="EDF4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0253D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EDF4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0253D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EDF4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0253D"/>
                      <w:sz w:val="15"/>
                    </w:rPr>
                    <w:t>Applicable tax (7%)</w:t>
                  </w:r>
                </w:p>
              </w:tc>
              <w:tc>
                <w:tcPr>
                  <w:tcW w:type="dxa" w:w="1348740"/>
                  <w:shd w:fill="EDF4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0253D"/>
                      <w:sz w:val="17"/>
                    </w:rPr>
                    <w:t>$102.55</w:t>
                  </w:r>
                </w:p>
              </w:tc>
            </w:tr>
            <w:tr>
              <w:tc>
                <w:tcPr>
                  <w:tcW w:type="dxa" w:w="1348740"/>
                  <w:shd w:fill="EDF4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0253D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EDF4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0253D"/>
                      <w:sz w:val="17"/>
                    </w:rPr>
                    <w:t>$1,727.55</w:t>
                  </w:r>
                </w:p>
              </w:tc>
            </w:tr>
            <w:tr>
              <w:tc>
                <w:tcPr>
                  <w:tcW w:type="dxa" w:w="1348740"/>
                  <w:shd w:fill="EDF4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0253D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EDF4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0253D"/>
                      <w:sz w:val="17"/>
                    </w:rPr>
                    <w:t>$-500.00</w:t>
                  </w:r>
                </w:p>
              </w:tc>
            </w:tr>
            <w:tr>
              <w:tc>
                <w:tcPr>
                  <w:tcW w:type="dxa" w:w="1348740"/>
                  <w:shd w:fill="1A416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1A416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$1,227.55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1A416B"/>
          <w:sz w:val="14"/>
        </w:rPr>
        <w:t xml:space="preserve">PAYMENT DETAILS  </w:t>
      </w:r>
      <w:r>
        <w:rPr>
          <w:rFonts w:ascii="Arial" w:hAnsi="Arial"/>
          <w:b w:val="0"/>
          <w:color w:val="10253D"/>
          <w:sz w:val="15"/>
        </w:rPr>
        <w:t>ACH, card or bank transfer</w:t>
      </w:r>
      <w:r>
        <w:t xml:space="preserve">          </w:t>
      </w:r>
      <w:r>
        <w:rPr>
          <w:rFonts w:ascii="Arial" w:hAnsi="Arial"/>
          <w:b w:val="0"/>
          <w:color w:val="10253D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0253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Electrician Invoice Template</dc:title>
  <dc:subject>Editable Industrial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