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343400"/>
            <w:vAlign w:val="center"/>
            <w:tcMar>
              <w:top w:w="150" w:type="dxa"/>
              <w:start w:w="170" w:type="dxa"/>
              <w:bottom w:w="140" w:type="dxa"/>
              <w:end w:w="120" w:type="dxa"/>
            </w:tcMar>
            <w:shd w:fill="0A4F72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FFFFFF"/>
                <w:sz w:val="36"/>
              </w:rPr>
              <w:t>BrightNest Commercial Cleaning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FFFFFF"/>
                <w:sz w:val="16"/>
              </w:rPr>
              <w:t>Insured Office and Facility Cleaning</w:t>
            </w:r>
          </w:p>
        </w:tc>
        <w:tc>
          <w:tcPr>
            <w:tcW w:type="dxa" w:w="2240280"/>
            <w:vAlign w:val="center"/>
            <w:tcMar>
              <w:top w:w="150" w:type="dxa"/>
              <w:start w:w="120" w:type="dxa"/>
              <w:bottom w:w="140" w:type="dxa"/>
              <w:end w:w="170" w:type="dxa"/>
            </w:tcMar>
            <w:shd w:fill="0A4F72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INVOICE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30"/>
              </w:rPr>
              <w:t>BNC-2026-0810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5"/>
              </w:rPr>
              <w:t>SERVICE COMPLETE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023360"/>
            <w:vAlign w:val="center"/>
            <w:tcMar>
              <w:top w:w="110" w:type="dxa"/>
              <w:start w:w="150" w:type="dxa"/>
              <w:bottom w:w="100" w:type="dxa"/>
              <w:end w:w="100" w:type="dxa"/>
            </w:tcMar>
            <w:shd w:fill="EEF8FA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2232B"/>
                <w:sz w:val="15"/>
              </w:rPr>
              <w:t>780 Market Avenue, Denver, CO 80205  |  +1 (303) 555-0187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2232B"/>
                <w:sz w:val="15"/>
              </w:rPr>
              <w:t>billing@brightnestcleaning.example  |  brightnestcleaning.example  |  License BNC-28410</w:t>
            </w:r>
          </w:p>
        </w:tc>
        <w:tc>
          <w:tcPr>
            <w:tcW w:type="dxa" w:w="2560320"/>
            <w:vAlign w:val="center"/>
            <w:tcMar>
              <w:top w:w="110" w:type="dxa"/>
              <w:start w:w="100" w:type="dxa"/>
              <w:bottom w:w="100" w:type="dxa"/>
              <w:end w:w="150" w:type="dxa"/>
            </w:tcMar>
            <w:shd w:fill="EEF8FA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2232B"/>
                <w:sz w:val="15"/>
              </w:rPr>
              <w:t>Issued: 2026-08-09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2232B"/>
                <w:sz w:val="15"/>
              </w:rPr>
              <w:t>Due: 2026-08-23  |  Terms: Payment is due within 14 days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0632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0A4F72"/>
                <w:sz w:val="14"/>
              </w:rPr>
              <w:t>BILL TO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2232B"/>
                <w:sz w:val="20"/>
              </w:rPr>
              <w:t>Juniper Dental Group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2232B"/>
                <w:sz w:val="16"/>
              </w:rPr>
              <w:t>Attn: Riley Adams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2232B"/>
                <w:sz w:val="16"/>
              </w:rPr>
              <w:t>2100 Grant Street, Denver, CO 80205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2232B"/>
                <w:sz w:val="16"/>
              </w:rPr>
              <w:t>office@juniperdental.example</w:t>
            </w:r>
          </w:p>
        </w:tc>
        <w:tc>
          <w:tcPr>
            <w:tcW w:type="dxa" w:w="35204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0A4F72"/>
                <w:sz w:val="14"/>
              </w:rPr>
              <w:t>PROJECT / SERVICE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2232B"/>
                <w:sz w:val="20"/>
              </w:rPr>
              <w:t>Monthly Deep Clean and Floor Care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2232B"/>
                <w:sz w:val="16"/>
              </w:rPr>
              <w:t>Reference: CLN-JDG-0810  |  Service plan JDG-2026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2232B"/>
                <w:sz w:val="16"/>
              </w:rPr>
              <w:t>Site: 2100 Grant Street, Denver, CO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2232B"/>
                <w:sz w:val="16"/>
              </w:rPr>
              <w:t>Service completed 2026-08-08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52"/>
        <w:gridCol w:w="1752"/>
        <w:gridCol w:w="1752"/>
        <w:gridCol w:w="1752"/>
        <w:gridCol w:w="1752"/>
        <w:gridCol w:w="1752"/>
      </w:tblGrid>
      <w:tr>
        <w:trPr>
          <w:tblHeader w:val="true"/>
        </w:trPr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0A4F72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CODE</w:t>
            </w:r>
          </w:p>
        </w:tc>
        <w:tc>
          <w:tcPr>
            <w:tcW w:type="dxa" w:w="2788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0A4F72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DESCRIPTION</w:t>
            </w:r>
          </w:p>
        </w:tc>
        <w:tc>
          <w:tcPr>
            <w:tcW w:type="dxa" w:w="502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0A4F72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QTY</w:t>
            </w:r>
          </w:p>
        </w:tc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0A4F72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UNIT</w:t>
            </w:r>
          </w:p>
        </w:tc>
        <w:tc>
          <w:tcPr>
            <w:tcW w:type="dxa" w:w="91440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0A4F72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RATE</w:t>
            </w:r>
          </w:p>
        </w:tc>
        <w:tc>
          <w:tcPr>
            <w:tcW w:type="dxa" w:w="10515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0A4F72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AMOUNT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2232B"/>
                <w:sz w:val="15"/>
              </w:rPr>
              <w:t>DC-01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12232B"/>
                <w:sz w:val="15"/>
              </w:rPr>
              <w:t>Office deep cleaning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2232B"/>
                <w:sz w:val="13"/>
              </w:rPr>
              <w:t>Treatment rooms, reception, staff area and restrooms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2232B"/>
                <w:sz w:val="15"/>
              </w:rPr>
              <w:t>1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2232B"/>
                <w:sz w:val="15"/>
              </w:rPr>
              <w:t>service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2232B"/>
                <w:sz w:val="15"/>
              </w:rPr>
              <w:t>$420.00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12232B"/>
                <w:sz w:val="15"/>
              </w:rPr>
              <w:t>$420.00</w:t>
            </w:r>
          </w:p>
        </w:tc>
      </w:tr>
      <w:tr>
        <w:trPr>
          <w:cantSplit/>
        </w:trPr>
        <w:tc>
          <w:tcPr>
            <w:tcW w:type="dxa" w:w="1752"/>
            <w:shd w:fill="EEF8FA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2232B"/>
                <w:sz w:val="15"/>
              </w:rPr>
              <w:t>FC-850</w:t>
            </w:r>
          </w:p>
        </w:tc>
        <w:tc>
          <w:tcPr>
            <w:tcW w:type="dxa" w:w="1752"/>
            <w:shd w:fill="EEF8FA"/>
          </w:tcPr>
          <w:p>
            <w:pPr>
              <w:jc w:val="left"/>
            </w:pPr>
            <w:r>
              <w:rPr>
                <w:rFonts w:ascii="Arial" w:hAnsi="Arial"/>
                <w:b/>
                <w:color w:val="12232B"/>
                <w:sz w:val="15"/>
              </w:rPr>
              <w:t>Carpet spot treatment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2232B"/>
                <w:sz w:val="13"/>
              </w:rPr>
              <w:t>Measured treatment area documented on service checklist</w:t>
            </w:r>
          </w:p>
        </w:tc>
        <w:tc>
          <w:tcPr>
            <w:tcW w:type="dxa" w:w="1752"/>
            <w:shd w:fill="EEF8FA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2232B"/>
                <w:sz w:val="15"/>
              </w:rPr>
              <w:t>850</w:t>
            </w:r>
          </w:p>
        </w:tc>
        <w:tc>
          <w:tcPr>
            <w:tcW w:type="dxa" w:w="1752"/>
            <w:shd w:fill="EEF8FA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2232B"/>
                <w:sz w:val="15"/>
              </w:rPr>
              <w:t>sq ft</w:t>
            </w:r>
          </w:p>
        </w:tc>
        <w:tc>
          <w:tcPr>
            <w:tcW w:type="dxa" w:w="1752"/>
            <w:shd w:fill="EEF8FA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2232B"/>
                <w:sz w:val="15"/>
              </w:rPr>
              <w:t>$0.18</w:t>
            </w:r>
          </w:p>
        </w:tc>
        <w:tc>
          <w:tcPr>
            <w:tcW w:type="dxa" w:w="1752"/>
            <w:shd w:fill="EEF8FA"/>
          </w:tcPr>
          <w:p>
            <w:pPr>
              <w:jc w:val="right"/>
            </w:pPr>
            <w:r>
              <w:rPr>
                <w:rFonts w:ascii="Arial" w:hAnsi="Arial"/>
                <w:b/>
                <w:color w:val="12232B"/>
                <w:sz w:val="15"/>
              </w:rPr>
              <w:t>$153.00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2232B"/>
                <w:sz w:val="15"/>
              </w:rPr>
              <w:t>SUP-ECO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12232B"/>
                <w:sz w:val="15"/>
              </w:rPr>
              <w:t>Eco-certified cleaning supplies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2232B"/>
                <w:sz w:val="13"/>
              </w:rPr>
              <w:t>Client-approved consumables for this visit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2232B"/>
                <w:sz w:val="15"/>
              </w:rPr>
              <w:t>1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2232B"/>
                <w:sz w:val="15"/>
              </w:rPr>
              <w:t>lot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2232B"/>
                <w:sz w:val="15"/>
              </w:rPr>
              <w:t>$38.00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12232B"/>
                <w:sz w:val="15"/>
              </w:rPr>
              <w:t>$38.00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886200"/>
            <w:vAlign w:val="center"/>
            <w:tcMar>
              <w:top w:w="115" w:type="dxa"/>
              <w:start w:w="130" w:type="dxa"/>
              <w:bottom w:w="110" w:type="dxa"/>
              <w:end w:w="130" w:type="dxa"/>
            </w:tcMar>
            <w:shd w:fill="EEF8FA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0A4F72"/>
                <w:sz w:val="14"/>
              </w:rPr>
              <w:t>NOTES</w:t>
            </w:r>
          </w:p>
          <w:p>
            <w:pPr>
              <w:spacing w:after="100" w:line="240" w:lineRule="auto"/>
            </w:pPr>
            <w:r>
              <w:rPr>
                <w:rFonts w:ascii="Arial" w:hAnsi="Arial"/>
                <w:b w:val="0"/>
                <w:color w:val="12232B"/>
                <w:sz w:val="14"/>
              </w:rPr>
              <w:t>The crew completed the signed checklist and secured the facility after service. Report maintenance issues within two business days so the visit record can be reviewed.</w:t>
            </w:r>
          </w:p>
          <w:p>
            <w:pPr>
              <w:spacing w:after="60" w:line="240" w:lineRule="auto"/>
            </w:pPr>
            <w:r>
              <w:rPr>
                <w:rFonts w:ascii="Arial" w:hAnsi="Arial"/>
                <w:b/>
                <w:color w:val="0A4F72"/>
                <w:sz w:val="14"/>
              </w:rPr>
              <w:t>PAYMENT TERMS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2232B"/>
                <w:sz w:val="14"/>
              </w:rPr>
              <w:t>Payment is due within 14 days. Reference the service location and invoice number. Recurring-service discounts apply only to completed visits under the active service plan.</w:t>
            </w:r>
          </w:p>
        </w:tc>
        <w:tc>
          <w:tcPr>
            <w:tcW w:type="dxa" w:w="269748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/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1348740"/>
              <w:gridCol w:w="1348740"/>
            </w:tblGrid>
            <w:tr>
              <w:tc>
                <w:tcPr>
                  <w:tcW w:type="dxa" w:w="1348740"/>
                  <w:shd w:fill="EEF8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2232B"/>
                      <w:sz w:val="15"/>
                    </w:rPr>
                    <w:t>Subtotal</w:t>
                  </w:r>
                </w:p>
              </w:tc>
              <w:tc>
                <w:tcPr>
                  <w:tcW w:type="dxa" w:w="1348740"/>
                  <w:shd w:fill="EEF8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2232B"/>
                      <w:sz w:val="17"/>
                    </w:rPr>
                    <w:t>$611.00</w:t>
                  </w:r>
                </w:p>
              </w:tc>
            </w:tr>
            <w:tr>
              <w:tc>
                <w:tcPr>
                  <w:tcW w:type="dxa" w:w="1348740"/>
                  <w:shd w:fill="EEF8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2232B"/>
                      <w:sz w:val="15"/>
                    </w:rPr>
                    <w:t>Discount</w:t>
                  </w:r>
                </w:p>
              </w:tc>
              <w:tc>
                <w:tcPr>
                  <w:tcW w:type="dxa" w:w="1348740"/>
                  <w:shd w:fill="EEF8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2232B"/>
                      <w:sz w:val="17"/>
                    </w:rPr>
                    <w:t>$-35.00</w:t>
                  </w:r>
                </w:p>
              </w:tc>
            </w:tr>
            <w:tr>
              <w:tc>
                <w:tcPr>
                  <w:tcW w:type="dxa" w:w="1348740"/>
                  <w:shd w:fill="EEF8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2232B"/>
                      <w:sz w:val="15"/>
                    </w:rPr>
                    <w:t>Applicable tax (4%)</w:t>
                  </w:r>
                </w:p>
              </w:tc>
              <w:tc>
                <w:tcPr>
                  <w:tcW w:type="dxa" w:w="1348740"/>
                  <w:shd w:fill="EEF8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2232B"/>
                      <w:sz w:val="17"/>
                    </w:rPr>
                    <w:t>$23.04</w:t>
                  </w:r>
                </w:p>
              </w:tc>
            </w:tr>
            <w:tr>
              <w:tc>
                <w:tcPr>
                  <w:tcW w:type="dxa" w:w="1348740"/>
                  <w:shd w:fill="EEF8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12232B"/>
                      <w:sz w:val="15"/>
                    </w:rPr>
                    <w:t>Total</w:t>
                  </w:r>
                </w:p>
              </w:tc>
              <w:tc>
                <w:tcPr>
                  <w:tcW w:type="dxa" w:w="1348740"/>
                  <w:shd w:fill="EEF8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12232B"/>
                      <w:sz w:val="17"/>
                    </w:rPr>
                    <w:t>$599.04</w:t>
                  </w:r>
                </w:p>
              </w:tc>
            </w:tr>
            <w:tr>
              <w:tc>
                <w:tcPr>
                  <w:tcW w:type="dxa" w:w="1348740"/>
                  <w:shd w:fill="EEF8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12232B"/>
                      <w:sz w:val="15"/>
                    </w:rPr>
                    <w:t>Paid</w:t>
                  </w:r>
                </w:p>
              </w:tc>
              <w:tc>
                <w:tcPr>
                  <w:tcW w:type="dxa" w:w="1348740"/>
                  <w:shd w:fill="EEF8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12232B"/>
                      <w:sz w:val="17"/>
                    </w:rPr>
                    <w:t>$0.00</w:t>
                  </w:r>
                </w:p>
              </w:tc>
            </w:tr>
            <w:tr>
              <w:tc>
                <w:tcPr>
                  <w:tcW w:type="dxa" w:w="1348740"/>
                  <w:shd w:fill="0A4F72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5"/>
                    </w:rPr>
                    <w:t>BALANCE DUE</w:t>
                  </w:r>
                </w:p>
              </w:tc>
              <w:tc>
                <w:tcPr>
                  <w:tcW w:type="dxa" w:w="1348740"/>
                  <w:shd w:fill="0A4F72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FFFFFF"/>
                      <w:sz w:val="22"/>
                    </w:rPr>
                    <w:t>$599.04</w:t>
                  </w:r>
                </w:p>
              </w:tc>
            </w:tr>
          </w:tbl>
          <w:p/>
        </w:tc>
      </w:tr>
    </w:tbl>
    <w:p>
      <w:pPr>
        <w:spacing w:before="120" w:after="0"/>
      </w:pPr>
      <w:r>
        <w:rPr>
          <w:rFonts w:ascii="Arial" w:hAnsi="Arial"/>
          <w:b/>
          <w:color w:val="0A4F72"/>
          <w:sz w:val="14"/>
        </w:rPr>
        <w:t xml:space="preserve">PAYMENT DETAILS  </w:t>
      </w:r>
      <w:r>
        <w:rPr>
          <w:rFonts w:ascii="Arial" w:hAnsi="Arial"/>
          <w:b w:val="0"/>
          <w:color w:val="12232B"/>
          <w:sz w:val="15"/>
        </w:rPr>
        <w:t>ACH, card or bank transfer</w:t>
      </w:r>
      <w:r>
        <w:t xml:space="preserve">          </w:t>
      </w:r>
      <w:r>
        <w:rPr>
          <w:rFonts w:ascii="Arial" w:hAnsi="Arial"/>
          <w:b w:val="0"/>
          <w:color w:val="12232B"/>
          <w:sz w:val="13"/>
        </w:rPr>
        <w:t>Invoice created with the Pocket Invoice editable template.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color w:val="12232B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Cleaning Service Invoice Template</dc:title>
  <dc:subject>Editable Service Business invoice template</dc:subject>
  <dc:creator>Pocket Invoice</dc:creator>
  <cp:keywords>invoice, template, Word, editable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